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0F34B5" w14:textId="70CA018F" w:rsidR="00106FE7" w:rsidRPr="00E83947" w:rsidRDefault="00497E04" w:rsidP="00E83947">
      <w:pPr>
        <w:pStyle w:val="Pealkiri1"/>
        <w:rPr>
          <w:b/>
        </w:rPr>
      </w:pPr>
      <w:proofErr w:type="spellStart"/>
      <w:r w:rsidRPr="00E83947">
        <w:rPr>
          <w:b/>
        </w:rPr>
        <w:t>Kiirgusvarjestuse</w:t>
      </w:r>
      <w:proofErr w:type="spellEnd"/>
      <w:r w:rsidRPr="00E83947">
        <w:rPr>
          <w:b/>
        </w:rPr>
        <w:t xml:space="preserve"> arvutuste teenuste h</w:t>
      </w:r>
      <w:r w:rsidR="002D2071" w:rsidRPr="00E83947">
        <w:rPr>
          <w:b/>
        </w:rPr>
        <w:t>innakujunemine</w:t>
      </w:r>
    </w:p>
    <w:p w14:paraId="6AD5D76C" w14:textId="77777777" w:rsidR="002566F8" w:rsidRPr="00E83947" w:rsidRDefault="002566F8" w:rsidP="00EF7B40">
      <w:pPr>
        <w:shd w:val="clear" w:color="auto" w:fill="FFFFFF"/>
        <w:spacing w:after="27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63CD7C68" w14:textId="4290BD63" w:rsidR="00497E04" w:rsidRPr="00E83947" w:rsidRDefault="00497E04" w:rsidP="00EF7B40">
      <w:pPr>
        <w:shd w:val="clear" w:color="auto" w:fill="FFFFFF"/>
        <w:spacing w:after="27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83947">
        <w:rPr>
          <w:rFonts w:ascii="Times New Roman" w:hAnsi="Times New Roman" w:cs="Times New Roman"/>
          <w:sz w:val="24"/>
          <w:szCs w:val="24"/>
        </w:rPr>
        <w:t xml:space="preserve">Hinnakalkulatsioonil arvestatakse </w:t>
      </w:r>
      <w:proofErr w:type="spellStart"/>
      <w:r w:rsidRPr="00E83947">
        <w:rPr>
          <w:rFonts w:ascii="Times New Roman" w:hAnsi="Times New Roman" w:cs="Times New Roman"/>
          <w:sz w:val="24"/>
          <w:szCs w:val="24"/>
        </w:rPr>
        <w:t>kiirgusvarjestuse</w:t>
      </w:r>
      <w:proofErr w:type="spellEnd"/>
      <w:r w:rsidRPr="00E83947">
        <w:rPr>
          <w:rFonts w:ascii="Times New Roman" w:hAnsi="Times New Roman" w:cs="Times New Roman"/>
          <w:sz w:val="24"/>
          <w:szCs w:val="24"/>
        </w:rPr>
        <w:t xml:space="preserve"> arvutuste tööaega ja </w:t>
      </w:r>
      <w:r w:rsidR="00E1167E" w:rsidRPr="00E83947">
        <w:rPr>
          <w:rFonts w:ascii="Times New Roman" w:hAnsi="Times New Roman" w:cs="Times New Roman"/>
          <w:sz w:val="24"/>
          <w:szCs w:val="24"/>
        </w:rPr>
        <w:t xml:space="preserve">seadme </w:t>
      </w:r>
      <w:proofErr w:type="spellStart"/>
      <w:r w:rsidR="00E1167E" w:rsidRPr="00E83947">
        <w:rPr>
          <w:rFonts w:ascii="Times New Roman" w:hAnsi="Times New Roman" w:cs="Times New Roman"/>
          <w:sz w:val="24"/>
          <w:szCs w:val="24"/>
        </w:rPr>
        <w:t>modaliteeti</w:t>
      </w:r>
      <w:proofErr w:type="spellEnd"/>
      <w:r w:rsidRPr="00E83947">
        <w:rPr>
          <w:rFonts w:ascii="Times New Roman" w:hAnsi="Times New Roman" w:cs="Times New Roman"/>
          <w:sz w:val="24"/>
          <w:szCs w:val="24"/>
        </w:rPr>
        <w:t>, mille aluseks o</w:t>
      </w:r>
      <w:r w:rsidR="00E1167E" w:rsidRPr="00E83947">
        <w:rPr>
          <w:rFonts w:ascii="Times New Roman" w:hAnsi="Times New Roman" w:cs="Times New Roman"/>
          <w:sz w:val="24"/>
          <w:szCs w:val="24"/>
        </w:rPr>
        <w:t>n keskkonnaministri 6.09.</w:t>
      </w:r>
      <w:r w:rsidRPr="00E83947">
        <w:rPr>
          <w:rFonts w:ascii="Times New Roman" w:hAnsi="Times New Roman" w:cs="Times New Roman"/>
          <w:sz w:val="24"/>
          <w:szCs w:val="24"/>
        </w:rPr>
        <w:t xml:space="preserve">2016 määrus nr 27 „Keskkonnaameti põhitegevusega seotud tasuliste teenuste loetelu ja tasumäärad” Lisa (Keskkonnaministri 22.06.2020 määruse nr 37 sõnastuses). </w:t>
      </w:r>
    </w:p>
    <w:p w14:paraId="6577C830" w14:textId="77777777" w:rsidR="00106FE7" w:rsidRPr="00E83947" w:rsidRDefault="00106FE7" w:rsidP="00106FE7">
      <w:pPr>
        <w:shd w:val="clear" w:color="auto" w:fill="FFFFFF"/>
        <w:spacing w:after="27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E83947">
        <w:rPr>
          <w:rFonts w:ascii="Times New Roman" w:hAnsi="Times New Roman" w:cs="Times New Roman"/>
          <w:sz w:val="24"/>
          <w:szCs w:val="24"/>
        </w:rPr>
        <w:t xml:space="preserve">TASULISTE TEENUSTE TASUMÄÄRAD 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5098"/>
        <w:gridCol w:w="1560"/>
        <w:gridCol w:w="2404"/>
      </w:tblGrid>
      <w:tr w:rsidR="00106FE7" w:rsidRPr="00E83947" w14:paraId="2583B332" w14:textId="77777777" w:rsidTr="00E67F6A">
        <w:tc>
          <w:tcPr>
            <w:tcW w:w="5098" w:type="dxa"/>
          </w:tcPr>
          <w:p w14:paraId="3F47B8E6" w14:textId="77777777" w:rsidR="00106FE7" w:rsidRPr="00E83947" w:rsidRDefault="00106FE7" w:rsidP="00CD2969">
            <w:pPr>
              <w:spacing w:after="27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947">
              <w:rPr>
                <w:rFonts w:ascii="Times New Roman" w:hAnsi="Times New Roman" w:cs="Times New Roman"/>
                <w:b/>
                <w:sz w:val="24"/>
                <w:szCs w:val="24"/>
              </w:rPr>
              <w:t>Teenuse kirjeldus</w:t>
            </w:r>
          </w:p>
        </w:tc>
        <w:tc>
          <w:tcPr>
            <w:tcW w:w="1560" w:type="dxa"/>
          </w:tcPr>
          <w:p w14:paraId="3D8D12C4" w14:textId="77777777" w:rsidR="00106FE7" w:rsidRPr="00E83947" w:rsidRDefault="00106FE7" w:rsidP="00CD2969">
            <w:pPr>
              <w:spacing w:after="27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947">
              <w:rPr>
                <w:rFonts w:ascii="Times New Roman" w:hAnsi="Times New Roman" w:cs="Times New Roman"/>
                <w:b/>
                <w:sz w:val="24"/>
                <w:szCs w:val="24"/>
              </w:rPr>
              <w:t>Ühik</w:t>
            </w:r>
          </w:p>
        </w:tc>
        <w:tc>
          <w:tcPr>
            <w:tcW w:w="2404" w:type="dxa"/>
          </w:tcPr>
          <w:p w14:paraId="6815C06B" w14:textId="77777777" w:rsidR="00106FE7" w:rsidRPr="00E83947" w:rsidRDefault="00106FE7" w:rsidP="00CD2969">
            <w:pPr>
              <w:shd w:val="clear" w:color="auto" w:fill="FFFFFF"/>
              <w:spacing w:after="27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947">
              <w:rPr>
                <w:rFonts w:ascii="Times New Roman" w:hAnsi="Times New Roman" w:cs="Times New Roman"/>
                <w:b/>
                <w:sz w:val="24"/>
                <w:szCs w:val="24"/>
              </w:rPr>
              <w:t>Ühiku hind eurodes</w:t>
            </w:r>
          </w:p>
        </w:tc>
      </w:tr>
      <w:tr w:rsidR="00106FE7" w:rsidRPr="00E83947" w14:paraId="22392469" w14:textId="77777777" w:rsidTr="00E67F6A">
        <w:tc>
          <w:tcPr>
            <w:tcW w:w="5098" w:type="dxa"/>
          </w:tcPr>
          <w:p w14:paraId="494CBEEA" w14:textId="42598E7C" w:rsidR="00106FE7" w:rsidRPr="00E83947" w:rsidRDefault="00106FE7" w:rsidP="00CD2969">
            <w:pPr>
              <w:shd w:val="clear" w:color="auto" w:fill="FFFFFF"/>
              <w:spacing w:after="27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83947">
              <w:rPr>
                <w:rFonts w:ascii="Times New Roman" w:hAnsi="Times New Roman" w:cs="Times New Roman"/>
                <w:sz w:val="24"/>
                <w:szCs w:val="24"/>
              </w:rPr>
              <w:t xml:space="preserve">Kiirgusohutushinnangu koostamine, väikese ja mõõduka ohuga kiirgustegevuse jaoks, </w:t>
            </w:r>
            <w:proofErr w:type="spellStart"/>
            <w:r w:rsidRPr="00E83947">
              <w:rPr>
                <w:rFonts w:ascii="Times New Roman" w:hAnsi="Times New Roman" w:cs="Times New Roman"/>
                <w:sz w:val="24"/>
                <w:szCs w:val="24"/>
              </w:rPr>
              <w:t>kiirgusvarjestuse</w:t>
            </w:r>
            <w:proofErr w:type="spellEnd"/>
            <w:r w:rsidRPr="00E83947">
              <w:rPr>
                <w:rFonts w:ascii="Times New Roman" w:hAnsi="Times New Roman" w:cs="Times New Roman"/>
                <w:sz w:val="24"/>
                <w:szCs w:val="24"/>
              </w:rPr>
              <w:t xml:space="preserve"> arvutamine</w:t>
            </w:r>
          </w:p>
        </w:tc>
        <w:tc>
          <w:tcPr>
            <w:tcW w:w="1560" w:type="dxa"/>
          </w:tcPr>
          <w:p w14:paraId="2044EE00" w14:textId="77777777" w:rsidR="00106FE7" w:rsidRPr="00E83947" w:rsidRDefault="00106FE7" w:rsidP="00CD2969">
            <w:pPr>
              <w:spacing w:after="27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83947">
              <w:rPr>
                <w:rFonts w:ascii="Times New Roman" w:hAnsi="Times New Roman" w:cs="Times New Roman"/>
                <w:sz w:val="24"/>
                <w:szCs w:val="24"/>
              </w:rPr>
              <w:t>tund</w:t>
            </w:r>
          </w:p>
        </w:tc>
        <w:tc>
          <w:tcPr>
            <w:tcW w:w="2404" w:type="dxa"/>
          </w:tcPr>
          <w:p w14:paraId="0F6B4B6C" w14:textId="56AF161F" w:rsidR="00106FE7" w:rsidRPr="00E83947" w:rsidRDefault="00106FE7" w:rsidP="00CD2969">
            <w:pPr>
              <w:spacing w:after="27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8394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55B22" w:rsidRPr="00E83947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</w:p>
        </w:tc>
      </w:tr>
    </w:tbl>
    <w:p w14:paraId="05369023" w14:textId="31B1855D" w:rsidR="00E829E5" w:rsidRPr="00E83947" w:rsidRDefault="00E829E5" w:rsidP="00EF7B40">
      <w:pPr>
        <w:shd w:val="clear" w:color="auto" w:fill="FFFFFF"/>
        <w:spacing w:after="27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57452D20" w14:textId="3A35A567" w:rsidR="00055B22" w:rsidRPr="00E83947" w:rsidRDefault="00055B22" w:rsidP="00EF7B40">
      <w:pPr>
        <w:shd w:val="clear" w:color="auto" w:fill="FFFFFF"/>
        <w:spacing w:after="27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83947">
        <w:rPr>
          <w:rFonts w:ascii="Times New Roman" w:hAnsi="Times New Roman" w:cs="Times New Roman"/>
          <w:sz w:val="24"/>
          <w:szCs w:val="24"/>
        </w:rPr>
        <w:t>KIIRGUSVARJESTUSE ARVUTAMINE</w:t>
      </w:r>
    </w:p>
    <w:tbl>
      <w:tblPr>
        <w:tblStyle w:val="Kontuurtabel"/>
        <w:tblW w:w="9067" w:type="dxa"/>
        <w:tblLook w:val="04A0" w:firstRow="1" w:lastRow="0" w:firstColumn="1" w:lastColumn="0" w:noHBand="0" w:noVBand="1"/>
      </w:tblPr>
      <w:tblGrid>
        <w:gridCol w:w="846"/>
        <w:gridCol w:w="4504"/>
        <w:gridCol w:w="1733"/>
        <w:gridCol w:w="1984"/>
      </w:tblGrid>
      <w:tr w:rsidR="00CD6BF8" w:rsidRPr="00E83947" w14:paraId="4781D675" w14:textId="77777777" w:rsidTr="002566F8">
        <w:tc>
          <w:tcPr>
            <w:tcW w:w="846" w:type="dxa"/>
          </w:tcPr>
          <w:p w14:paraId="194446D7" w14:textId="77777777" w:rsidR="00CD6BF8" w:rsidRPr="00E83947" w:rsidRDefault="00CD6BF8" w:rsidP="00106FE7">
            <w:pPr>
              <w:spacing w:after="270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4" w:type="dxa"/>
          </w:tcPr>
          <w:p w14:paraId="6B5E5B74" w14:textId="52B9FB0F" w:rsidR="00CD6BF8" w:rsidRPr="00E83947" w:rsidRDefault="00CD6BF8" w:rsidP="000F472F">
            <w:pPr>
              <w:spacing w:after="27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947">
              <w:rPr>
                <w:rFonts w:ascii="Times New Roman" w:hAnsi="Times New Roman" w:cs="Times New Roman"/>
                <w:b/>
                <w:sz w:val="24"/>
                <w:szCs w:val="24"/>
              </w:rPr>
              <w:t>Seadme nimetus</w:t>
            </w:r>
          </w:p>
        </w:tc>
        <w:tc>
          <w:tcPr>
            <w:tcW w:w="1733" w:type="dxa"/>
          </w:tcPr>
          <w:p w14:paraId="4F173B34" w14:textId="7FC54A98" w:rsidR="00CD6BF8" w:rsidRPr="00E83947" w:rsidRDefault="00CD6BF8" w:rsidP="00CD6BF8">
            <w:pPr>
              <w:spacing w:after="27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947">
              <w:rPr>
                <w:rFonts w:ascii="Times New Roman" w:hAnsi="Times New Roman" w:cs="Times New Roman"/>
                <w:b/>
                <w:sz w:val="24"/>
                <w:szCs w:val="24"/>
              </w:rPr>
              <w:t>Tundide arv</w:t>
            </w:r>
          </w:p>
        </w:tc>
        <w:tc>
          <w:tcPr>
            <w:tcW w:w="1984" w:type="dxa"/>
          </w:tcPr>
          <w:p w14:paraId="49471873" w14:textId="77777777" w:rsidR="00CD6BF8" w:rsidRPr="00E83947" w:rsidRDefault="00CD6BF8" w:rsidP="007A3E1C">
            <w:pPr>
              <w:spacing w:after="27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947">
              <w:rPr>
                <w:rFonts w:ascii="Times New Roman" w:hAnsi="Times New Roman" w:cs="Times New Roman"/>
                <w:b/>
                <w:sz w:val="24"/>
                <w:szCs w:val="24"/>
              </w:rPr>
              <w:t>Hind</w:t>
            </w:r>
          </w:p>
        </w:tc>
      </w:tr>
      <w:tr w:rsidR="00CD6BF8" w:rsidRPr="00E83947" w14:paraId="15370EE7" w14:textId="77777777" w:rsidTr="002566F8">
        <w:tc>
          <w:tcPr>
            <w:tcW w:w="846" w:type="dxa"/>
          </w:tcPr>
          <w:p w14:paraId="5B0D28CF" w14:textId="77777777" w:rsidR="00CD6BF8" w:rsidRPr="00E83947" w:rsidRDefault="00CD6BF8" w:rsidP="00055B22">
            <w:pPr>
              <w:pStyle w:val="Loendilik"/>
              <w:numPr>
                <w:ilvl w:val="0"/>
                <w:numId w:val="2"/>
              </w:numPr>
              <w:spacing w:after="270"/>
              <w:jc w:val="righ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4" w:type="dxa"/>
            <w:vAlign w:val="center"/>
          </w:tcPr>
          <w:p w14:paraId="22E37307" w14:textId="0E16A18D" w:rsidR="00CD6BF8" w:rsidRPr="00E83947" w:rsidRDefault="00CD6BF8" w:rsidP="00055B22">
            <w:pPr>
              <w:spacing w:after="27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3947">
              <w:rPr>
                <w:rFonts w:ascii="Times New Roman" w:hAnsi="Times New Roman" w:cs="Times New Roman"/>
                <w:sz w:val="24"/>
                <w:szCs w:val="24"/>
              </w:rPr>
              <w:t>intraoraalne</w:t>
            </w:r>
            <w:proofErr w:type="spellEnd"/>
            <w:r w:rsidRPr="00E83947">
              <w:rPr>
                <w:rFonts w:ascii="Times New Roman" w:hAnsi="Times New Roman" w:cs="Times New Roman"/>
                <w:sz w:val="24"/>
                <w:szCs w:val="24"/>
              </w:rPr>
              <w:t xml:space="preserve"> hambaröntgenseade, panoraamröntgenseade</w:t>
            </w:r>
          </w:p>
        </w:tc>
        <w:tc>
          <w:tcPr>
            <w:tcW w:w="1733" w:type="dxa"/>
            <w:vAlign w:val="center"/>
          </w:tcPr>
          <w:p w14:paraId="1BEB043C" w14:textId="77777777" w:rsidR="00CD6BF8" w:rsidRPr="00E83947" w:rsidRDefault="00CD6BF8" w:rsidP="007A3E1C">
            <w:pPr>
              <w:spacing w:after="27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839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vAlign w:val="center"/>
          </w:tcPr>
          <w:p w14:paraId="220E2F3D" w14:textId="6BD47F2D" w:rsidR="00CD6BF8" w:rsidRPr="00E83947" w:rsidRDefault="00CD6BF8" w:rsidP="00055B22">
            <w:pPr>
              <w:spacing w:after="27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83947">
              <w:rPr>
                <w:rFonts w:ascii="Times New Roman" w:hAnsi="Times New Roman" w:cs="Times New Roman"/>
                <w:sz w:val="24"/>
                <w:szCs w:val="24"/>
              </w:rPr>
              <w:t>20.-</w:t>
            </w:r>
          </w:p>
        </w:tc>
      </w:tr>
      <w:tr w:rsidR="00CD6BF8" w:rsidRPr="00E83947" w14:paraId="5E0AFD20" w14:textId="77777777" w:rsidTr="002566F8">
        <w:tc>
          <w:tcPr>
            <w:tcW w:w="846" w:type="dxa"/>
          </w:tcPr>
          <w:p w14:paraId="7C43824A" w14:textId="77777777" w:rsidR="00CD6BF8" w:rsidRPr="00E83947" w:rsidRDefault="00CD6BF8" w:rsidP="00055B22">
            <w:pPr>
              <w:pStyle w:val="Loendilik"/>
              <w:numPr>
                <w:ilvl w:val="0"/>
                <w:numId w:val="2"/>
              </w:numPr>
              <w:spacing w:after="270"/>
              <w:jc w:val="righ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4" w:type="dxa"/>
            <w:vAlign w:val="center"/>
          </w:tcPr>
          <w:p w14:paraId="44EA50EF" w14:textId="4A1A35C9" w:rsidR="00CD6BF8" w:rsidRPr="00E83947" w:rsidRDefault="00CD6BF8" w:rsidP="007A3E1C">
            <w:pPr>
              <w:spacing w:after="27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83947">
              <w:rPr>
                <w:rFonts w:ascii="Times New Roman" w:hAnsi="Times New Roman" w:cs="Times New Roman"/>
                <w:sz w:val="24"/>
                <w:szCs w:val="24"/>
              </w:rPr>
              <w:t>koonuskimp-</w:t>
            </w:r>
            <w:proofErr w:type="spellStart"/>
            <w:r w:rsidRPr="00E83947">
              <w:rPr>
                <w:rFonts w:ascii="Times New Roman" w:hAnsi="Times New Roman" w:cs="Times New Roman"/>
                <w:sz w:val="24"/>
                <w:szCs w:val="24"/>
              </w:rPr>
              <w:t>kompuutertomgraaf</w:t>
            </w:r>
            <w:proofErr w:type="spellEnd"/>
            <w:r w:rsidR="00E83947">
              <w:rPr>
                <w:rFonts w:ascii="Times New Roman" w:hAnsi="Times New Roman" w:cs="Times New Roman"/>
                <w:sz w:val="24"/>
                <w:szCs w:val="24"/>
              </w:rPr>
              <w:t xml:space="preserve"> (KKKT)</w:t>
            </w:r>
            <w:bookmarkStart w:id="0" w:name="_GoBack"/>
            <w:bookmarkEnd w:id="0"/>
            <w:r w:rsidRPr="00E8394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83947">
              <w:rPr>
                <w:rFonts w:ascii="Times New Roman" w:hAnsi="Times New Roman" w:cs="Times New Roman"/>
                <w:sz w:val="24"/>
                <w:szCs w:val="24"/>
              </w:rPr>
              <w:t>radiograaf</w:t>
            </w:r>
            <w:proofErr w:type="spellEnd"/>
            <w:r w:rsidRPr="00E83947">
              <w:rPr>
                <w:rFonts w:ascii="Times New Roman" w:hAnsi="Times New Roman" w:cs="Times New Roman"/>
                <w:sz w:val="24"/>
                <w:szCs w:val="24"/>
              </w:rPr>
              <w:t xml:space="preserve">, läbivalgustusseade, </w:t>
            </w:r>
            <w:proofErr w:type="spellStart"/>
            <w:r w:rsidRPr="00E83947">
              <w:rPr>
                <w:rFonts w:ascii="Times New Roman" w:hAnsi="Times New Roman" w:cs="Times New Roman"/>
                <w:sz w:val="24"/>
                <w:szCs w:val="24"/>
              </w:rPr>
              <w:t>arkoskoop</w:t>
            </w:r>
            <w:proofErr w:type="spellEnd"/>
          </w:p>
        </w:tc>
        <w:tc>
          <w:tcPr>
            <w:tcW w:w="1733" w:type="dxa"/>
            <w:vAlign w:val="center"/>
          </w:tcPr>
          <w:p w14:paraId="008B813E" w14:textId="12DA2934" w:rsidR="00CD6BF8" w:rsidRPr="00E83947" w:rsidRDefault="00C01525" w:rsidP="007A3E1C">
            <w:pPr>
              <w:spacing w:after="27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839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vAlign w:val="center"/>
          </w:tcPr>
          <w:p w14:paraId="02E9CA85" w14:textId="47FFAAD7" w:rsidR="00CD6BF8" w:rsidRPr="00E83947" w:rsidRDefault="00C01525" w:rsidP="00C01525">
            <w:pPr>
              <w:spacing w:after="27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8394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CD6BF8" w:rsidRPr="00E83947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</w:p>
        </w:tc>
      </w:tr>
      <w:tr w:rsidR="00CD6BF8" w:rsidRPr="00E83947" w14:paraId="12AD2F7D" w14:textId="77777777" w:rsidTr="002566F8">
        <w:tc>
          <w:tcPr>
            <w:tcW w:w="846" w:type="dxa"/>
          </w:tcPr>
          <w:p w14:paraId="07C6EEDA" w14:textId="77777777" w:rsidR="00CD6BF8" w:rsidRPr="00E83947" w:rsidRDefault="00CD6BF8" w:rsidP="00055B22">
            <w:pPr>
              <w:pStyle w:val="Loendilik"/>
              <w:numPr>
                <w:ilvl w:val="0"/>
                <w:numId w:val="2"/>
              </w:numPr>
              <w:spacing w:after="270"/>
              <w:jc w:val="righ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4" w:type="dxa"/>
            <w:vAlign w:val="center"/>
          </w:tcPr>
          <w:p w14:paraId="75C5D51E" w14:textId="6845789F" w:rsidR="00CD6BF8" w:rsidRPr="00E83947" w:rsidRDefault="002566F8" w:rsidP="007A3E1C">
            <w:pPr>
              <w:spacing w:after="27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3947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CD6BF8" w:rsidRPr="00E83947">
              <w:rPr>
                <w:rFonts w:ascii="Times New Roman" w:hAnsi="Times New Roman" w:cs="Times New Roman"/>
                <w:sz w:val="24"/>
                <w:szCs w:val="24"/>
              </w:rPr>
              <w:t>adiograaf</w:t>
            </w:r>
            <w:proofErr w:type="spellEnd"/>
            <w:r w:rsidR="00CD6BF8" w:rsidRPr="00E83947">
              <w:rPr>
                <w:rFonts w:ascii="Times New Roman" w:hAnsi="Times New Roman" w:cs="Times New Roman"/>
                <w:sz w:val="24"/>
                <w:szCs w:val="24"/>
              </w:rPr>
              <w:t xml:space="preserve"> veterinaarmeditsiinis</w:t>
            </w:r>
          </w:p>
        </w:tc>
        <w:tc>
          <w:tcPr>
            <w:tcW w:w="1733" w:type="dxa"/>
            <w:vAlign w:val="center"/>
          </w:tcPr>
          <w:p w14:paraId="7A25FF43" w14:textId="7E549D52" w:rsidR="00CD6BF8" w:rsidRPr="00E83947" w:rsidRDefault="00CD6BF8" w:rsidP="007A3E1C">
            <w:pPr>
              <w:spacing w:after="27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839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vAlign w:val="center"/>
          </w:tcPr>
          <w:p w14:paraId="1EBEA42E" w14:textId="0F245FBC" w:rsidR="00CD6BF8" w:rsidRPr="00E83947" w:rsidRDefault="00CD6BF8" w:rsidP="002C6502">
            <w:pPr>
              <w:spacing w:after="27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83947">
              <w:rPr>
                <w:rFonts w:ascii="Times New Roman" w:hAnsi="Times New Roman" w:cs="Times New Roman"/>
                <w:sz w:val="24"/>
                <w:szCs w:val="24"/>
              </w:rPr>
              <w:t>60.-</w:t>
            </w:r>
          </w:p>
        </w:tc>
      </w:tr>
      <w:tr w:rsidR="00CD6BF8" w:rsidRPr="00E83947" w14:paraId="39FACCDE" w14:textId="77777777" w:rsidTr="002566F8">
        <w:tc>
          <w:tcPr>
            <w:tcW w:w="846" w:type="dxa"/>
          </w:tcPr>
          <w:p w14:paraId="669D8B6D" w14:textId="07473C43" w:rsidR="00CD6BF8" w:rsidRPr="00E83947" w:rsidRDefault="00CD6BF8" w:rsidP="00CD6BF8">
            <w:pPr>
              <w:pStyle w:val="Loendilik"/>
              <w:numPr>
                <w:ilvl w:val="0"/>
                <w:numId w:val="2"/>
              </w:numPr>
              <w:spacing w:after="270"/>
              <w:jc w:val="righ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4" w:type="dxa"/>
          </w:tcPr>
          <w:p w14:paraId="44FABB2D" w14:textId="693FACE2" w:rsidR="00CD6BF8" w:rsidRPr="00E83947" w:rsidRDefault="00CD6BF8" w:rsidP="00055B22">
            <w:pPr>
              <w:spacing w:after="27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83947">
              <w:rPr>
                <w:rFonts w:ascii="Times New Roman" w:hAnsi="Times New Roman" w:cs="Times New Roman"/>
                <w:sz w:val="24"/>
                <w:szCs w:val="24"/>
              </w:rPr>
              <w:t>kompuutertomograaf, angiograaf</w:t>
            </w:r>
          </w:p>
        </w:tc>
        <w:tc>
          <w:tcPr>
            <w:tcW w:w="1733" w:type="dxa"/>
            <w:vAlign w:val="center"/>
          </w:tcPr>
          <w:p w14:paraId="21C2843A" w14:textId="26E66D97" w:rsidR="00CD6BF8" w:rsidRPr="00E83947" w:rsidRDefault="00CD6BF8" w:rsidP="007A3E1C">
            <w:pPr>
              <w:spacing w:after="27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839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vAlign w:val="center"/>
          </w:tcPr>
          <w:p w14:paraId="3E576642" w14:textId="333BA280" w:rsidR="00CD6BF8" w:rsidRPr="00E83947" w:rsidRDefault="00CD6BF8" w:rsidP="002C6502">
            <w:pPr>
              <w:spacing w:after="27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83947">
              <w:rPr>
                <w:rFonts w:ascii="Times New Roman" w:hAnsi="Times New Roman" w:cs="Times New Roman"/>
                <w:sz w:val="24"/>
                <w:szCs w:val="24"/>
              </w:rPr>
              <w:t>120.-</w:t>
            </w:r>
          </w:p>
        </w:tc>
      </w:tr>
    </w:tbl>
    <w:p w14:paraId="49855BCD" w14:textId="77777777" w:rsidR="000F472F" w:rsidRPr="00E83947" w:rsidRDefault="000F472F" w:rsidP="00373048">
      <w:pPr>
        <w:rPr>
          <w:rFonts w:ascii="Times New Roman" w:hAnsi="Times New Roman" w:cs="Times New Roman"/>
          <w:sz w:val="24"/>
          <w:szCs w:val="24"/>
        </w:rPr>
      </w:pPr>
    </w:p>
    <w:p w14:paraId="10F116DA" w14:textId="77777777" w:rsidR="00E83947" w:rsidRDefault="00055B22" w:rsidP="002566F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83947">
        <w:rPr>
          <w:rFonts w:ascii="Times New Roman" w:hAnsi="Times New Roman" w:cs="Times New Roman"/>
          <w:sz w:val="24"/>
          <w:szCs w:val="24"/>
        </w:rPr>
        <w:t>Kiirgusvarjestuse</w:t>
      </w:r>
      <w:proofErr w:type="spellEnd"/>
      <w:r w:rsidRPr="00E83947">
        <w:rPr>
          <w:rFonts w:ascii="Times New Roman" w:hAnsi="Times New Roman" w:cs="Times New Roman"/>
          <w:sz w:val="24"/>
          <w:szCs w:val="24"/>
        </w:rPr>
        <w:t xml:space="preserve"> arvutuse</w:t>
      </w:r>
      <w:r w:rsidR="00E67F6A" w:rsidRPr="00E83947">
        <w:rPr>
          <w:rFonts w:ascii="Times New Roman" w:hAnsi="Times New Roman" w:cs="Times New Roman"/>
          <w:sz w:val="24"/>
          <w:szCs w:val="24"/>
        </w:rPr>
        <w:t xml:space="preserve"> hind suureneb pro</w:t>
      </w:r>
      <w:r w:rsidR="00770B4E" w:rsidRPr="00E83947">
        <w:rPr>
          <w:rFonts w:ascii="Times New Roman" w:hAnsi="Times New Roman" w:cs="Times New Roman"/>
          <w:sz w:val="24"/>
          <w:szCs w:val="24"/>
        </w:rPr>
        <w:t xml:space="preserve">portsionaalselt kiirgusallikate </w:t>
      </w:r>
      <w:r w:rsidR="00E67F6A" w:rsidRPr="00E83947">
        <w:rPr>
          <w:rFonts w:ascii="Times New Roman" w:hAnsi="Times New Roman" w:cs="Times New Roman"/>
          <w:sz w:val="24"/>
          <w:szCs w:val="24"/>
        </w:rPr>
        <w:t xml:space="preserve">arvu lisandumisega. Rohkem kui viie kiirgusallika </w:t>
      </w:r>
      <w:proofErr w:type="spellStart"/>
      <w:r w:rsidR="00770B4E" w:rsidRPr="00E83947">
        <w:rPr>
          <w:rFonts w:ascii="Times New Roman" w:hAnsi="Times New Roman" w:cs="Times New Roman"/>
          <w:sz w:val="24"/>
          <w:szCs w:val="24"/>
        </w:rPr>
        <w:t>kiirgusvarjestuse</w:t>
      </w:r>
      <w:proofErr w:type="spellEnd"/>
      <w:r w:rsidR="00770B4E" w:rsidRPr="00E83947">
        <w:rPr>
          <w:rFonts w:ascii="Times New Roman" w:hAnsi="Times New Roman" w:cs="Times New Roman"/>
          <w:sz w:val="24"/>
          <w:szCs w:val="24"/>
        </w:rPr>
        <w:t xml:space="preserve"> arvutuse</w:t>
      </w:r>
      <w:r w:rsidR="00E67F6A" w:rsidRPr="00E83947">
        <w:rPr>
          <w:rFonts w:ascii="Times New Roman" w:hAnsi="Times New Roman" w:cs="Times New Roman"/>
          <w:sz w:val="24"/>
          <w:szCs w:val="24"/>
        </w:rPr>
        <w:t xml:space="preserve"> tellimisel on võimalik küsida eraldi hinnapakkumist</w:t>
      </w:r>
      <w:r w:rsidR="00770B4E" w:rsidRPr="00E83947">
        <w:rPr>
          <w:rFonts w:ascii="Times New Roman" w:hAnsi="Times New Roman" w:cs="Times New Roman"/>
          <w:sz w:val="24"/>
          <w:szCs w:val="24"/>
        </w:rPr>
        <w:t>.</w:t>
      </w:r>
      <w:r w:rsidR="00CD6BF8" w:rsidRPr="00E83947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77E006B" w14:textId="0C0664FE" w:rsidR="004C1988" w:rsidRPr="00E83947" w:rsidRDefault="00CD6BF8" w:rsidP="002566F8">
      <w:pPr>
        <w:jc w:val="both"/>
        <w:rPr>
          <w:rFonts w:ascii="Times New Roman" w:hAnsi="Times New Roman" w:cs="Times New Roman"/>
          <w:sz w:val="24"/>
          <w:szCs w:val="24"/>
        </w:rPr>
      </w:pPr>
      <w:r w:rsidRPr="00E83947">
        <w:rPr>
          <w:rFonts w:ascii="Times New Roman" w:hAnsi="Times New Roman" w:cs="Times New Roman"/>
          <w:sz w:val="24"/>
          <w:szCs w:val="24"/>
        </w:rPr>
        <w:t>Lah</w:t>
      </w:r>
      <w:r w:rsidR="004B27A0" w:rsidRPr="00E83947">
        <w:rPr>
          <w:rFonts w:ascii="Times New Roman" w:hAnsi="Times New Roman" w:cs="Times New Roman"/>
          <w:sz w:val="24"/>
          <w:szCs w:val="24"/>
        </w:rPr>
        <w:t xml:space="preserve">tise ja kinnise kiirgusallika </w:t>
      </w:r>
      <w:proofErr w:type="spellStart"/>
      <w:r w:rsidR="004B27A0" w:rsidRPr="00E83947">
        <w:rPr>
          <w:rFonts w:ascii="Times New Roman" w:hAnsi="Times New Roman" w:cs="Times New Roman"/>
          <w:sz w:val="24"/>
          <w:szCs w:val="24"/>
        </w:rPr>
        <w:t>kiirgusvarjestuse</w:t>
      </w:r>
      <w:proofErr w:type="spellEnd"/>
      <w:r w:rsidR="004B27A0" w:rsidRPr="00E83947">
        <w:rPr>
          <w:rFonts w:ascii="Times New Roman" w:hAnsi="Times New Roman" w:cs="Times New Roman"/>
          <w:sz w:val="24"/>
          <w:szCs w:val="24"/>
        </w:rPr>
        <w:t xml:space="preserve"> arvutamisel  on võimalik küsida eraldi  hinnapakkumist. </w:t>
      </w:r>
    </w:p>
    <w:p w14:paraId="4EA768D8" w14:textId="77777777" w:rsidR="004C1988" w:rsidRPr="00E83947" w:rsidRDefault="004C1988" w:rsidP="000F472F">
      <w:pPr>
        <w:rPr>
          <w:rFonts w:ascii="Times New Roman" w:hAnsi="Times New Roman" w:cs="Times New Roman"/>
          <w:sz w:val="24"/>
          <w:szCs w:val="24"/>
        </w:rPr>
      </w:pPr>
    </w:p>
    <w:sectPr w:rsidR="004C1988" w:rsidRPr="00E8394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75846A" w14:textId="77777777" w:rsidR="002D2071" w:rsidRDefault="002D2071" w:rsidP="002D2071">
      <w:pPr>
        <w:spacing w:after="0" w:line="240" w:lineRule="auto"/>
      </w:pPr>
      <w:r>
        <w:separator/>
      </w:r>
    </w:p>
  </w:endnote>
  <w:endnote w:type="continuationSeparator" w:id="0">
    <w:p w14:paraId="5C22215F" w14:textId="77777777" w:rsidR="002D2071" w:rsidRDefault="002D2071" w:rsidP="002D20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80298415"/>
      <w:docPartObj>
        <w:docPartGallery w:val="Page Numbers (Bottom of Page)"/>
        <w:docPartUnique/>
      </w:docPartObj>
    </w:sdtPr>
    <w:sdtEndPr/>
    <w:sdtContent>
      <w:p w14:paraId="227508D3" w14:textId="77777777" w:rsidR="002D2071" w:rsidRDefault="002D2071">
        <w:pPr>
          <w:pStyle w:val="Jalu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3947">
          <w:rPr>
            <w:noProof/>
          </w:rPr>
          <w:t>1</w:t>
        </w:r>
        <w:r>
          <w:fldChar w:fldCharType="end"/>
        </w:r>
      </w:p>
    </w:sdtContent>
  </w:sdt>
  <w:p w14:paraId="7EE04FEE" w14:textId="77777777" w:rsidR="002D2071" w:rsidRDefault="002D2071">
    <w:pPr>
      <w:pStyle w:val="Jalus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594258" w14:textId="77777777" w:rsidR="002D2071" w:rsidRDefault="002D2071" w:rsidP="002D2071">
      <w:pPr>
        <w:spacing w:after="0" w:line="240" w:lineRule="auto"/>
      </w:pPr>
      <w:r>
        <w:separator/>
      </w:r>
    </w:p>
  </w:footnote>
  <w:footnote w:type="continuationSeparator" w:id="0">
    <w:p w14:paraId="754CB0C5" w14:textId="77777777" w:rsidR="002D2071" w:rsidRDefault="002D2071" w:rsidP="002D20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6350A1"/>
    <w:multiLevelType w:val="hybridMultilevel"/>
    <w:tmpl w:val="502ADB00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767723"/>
    <w:multiLevelType w:val="hybridMultilevel"/>
    <w:tmpl w:val="F5EAB518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E079F2"/>
    <w:multiLevelType w:val="hybridMultilevel"/>
    <w:tmpl w:val="260C0B0E"/>
    <w:lvl w:ilvl="0" w:tplc="0425000F">
      <w:start w:val="1"/>
      <w:numFmt w:val="decimal"/>
      <w:lvlText w:val="%1."/>
      <w:lvlJc w:val="left"/>
      <w:pPr>
        <w:ind w:left="786" w:hanging="360"/>
      </w:pPr>
    </w:lvl>
    <w:lvl w:ilvl="1" w:tplc="04250019" w:tentative="1">
      <w:start w:val="1"/>
      <w:numFmt w:val="lowerLetter"/>
      <w:lvlText w:val="%2."/>
      <w:lvlJc w:val="left"/>
      <w:pPr>
        <w:ind w:left="1506" w:hanging="360"/>
      </w:pPr>
    </w:lvl>
    <w:lvl w:ilvl="2" w:tplc="0425001B" w:tentative="1">
      <w:start w:val="1"/>
      <w:numFmt w:val="lowerRoman"/>
      <w:lvlText w:val="%3."/>
      <w:lvlJc w:val="right"/>
      <w:pPr>
        <w:ind w:left="2226" w:hanging="180"/>
      </w:pPr>
    </w:lvl>
    <w:lvl w:ilvl="3" w:tplc="0425000F" w:tentative="1">
      <w:start w:val="1"/>
      <w:numFmt w:val="decimal"/>
      <w:lvlText w:val="%4."/>
      <w:lvlJc w:val="left"/>
      <w:pPr>
        <w:ind w:left="2946" w:hanging="360"/>
      </w:pPr>
    </w:lvl>
    <w:lvl w:ilvl="4" w:tplc="04250019" w:tentative="1">
      <w:start w:val="1"/>
      <w:numFmt w:val="lowerLetter"/>
      <w:lvlText w:val="%5."/>
      <w:lvlJc w:val="left"/>
      <w:pPr>
        <w:ind w:left="3666" w:hanging="360"/>
      </w:pPr>
    </w:lvl>
    <w:lvl w:ilvl="5" w:tplc="0425001B" w:tentative="1">
      <w:start w:val="1"/>
      <w:numFmt w:val="lowerRoman"/>
      <w:lvlText w:val="%6."/>
      <w:lvlJc w:val="right"/>
      <w:pPr>
        <w:ind w:left="4386" w:hanging="180"/>
      </w:pPr>
    </w:lvl>
    <w:lvl w:ilvl="6" w:tplc="0425000F" w:tentative="1">
      <w:start w:val="1"/>
      <w:numFmt w:val="decimal"/>
      <w:lvlText w:val="%7."/>
      <w:lvlJc w:val="left"/>
      <w:pPr>
        <w:ind w:left="5106" w:hanging="360"/>
      </w:pPr>
    </w:lvl>
    <w:lvl w:ilvl="7" w:tplc="04250019" w:tentative="1">
      <w:start w:val="1"/>
      <w:numFmt w:val="lowerLetter"/>
      <w:lvlText w:val="%8."/>
      <w:lvlJc w:val="left"/>
      <w:pPr>
        <w:ind w:left="5826" w:hanging="360"/>
      </w:pPr>
    </w:lvl>
    <w:lvl w:ilvl="8" w:tplc="042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747D34B4"/>
    <w:multiLevelType w:val="hybridMultilevel"/>
    <w:tmpl w:val="502ADB00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FE7"/>
    <w:rsid w:val="00055B22"/>
    <w:rsid w:val="000F472F"/>
    <w:rsid w:val="000F49A8"/>
    <w:rsid w:val="00106FE7"/>
    <w:rsid w:val="001D5C43"/>
    <w:rsid w:val="002566F8"/>
    <w:rsid w:val="002932B0"/>
    <w:rsid w:val="002B3938"/>
    <w:rsid w:val="002C6502"/>
    <w:rsid w:val="002D2071"/>
    <w:rsid w:val="002D20F0"/>
    <w:rsid w:val="002E0381"/>
    <w:rsid w:val="00373048"/>
    <w:rsid w:val="003A7AE0"/>
    <w:rsid w:val="003F6645"/>
    <w:rsid w:val="00453320"/>
    <w:rsid w:val="00496E52"/>
    <w:rsid w:val="00497E04"/>
    <w:rsid w:val="004B27A0"/>
    <w:rsid w:val="004C1988"/>
    <w:rsid w:val="0068542A"/>
    <w:rsid w:val="006F3362"/>
    <w:rsid w:val="0075260B"/>
    <w:rsid w:val="00770B4E"/>
    <w:rsid w:val="007A2EB2"/>
    <w:rsid w:val="007A3E1C"/>
    <w:rsid w:val="00957B88"/>
    <w:rsid w:val="00970F16"/>
    <w:rsid w:val="00A94A54"/>
    <w:rsid w:val="00AF6E0A"/>
    <w:rsid w:val="00B37237"/>
    <w:rsid w:val="00B51F9E"/>
    <w:rsid w:val="00C01525"/>
    <w:rsid w:val="00C44E81"/>
    <w:rsid w:val="00C571FE"/>
    <w:rsid w:val="00C91CE4"/>
    <w:rsid w:val="00CD2969"/>
    <w:rsid w:val="00CD6BF8"/>
    <w:rsid w:val="00E1167E"/>
    <w:rsid w:val="00E50E14"/>
    <w:rsid w:val="00E67F6A"/>
    <w:rsid w:val="00E829E5"/>
    <w:rsid w:val="00E83947"/>
    <w:rsid w:val="00EF7B40"/>
    <w:rsid w:val="00FD2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524C7"/>
  <w15:chartTrackingRefBased/>
  <w15:docId w15:val="{074FC1E6-90ED-4A81-BFC2-3EBD888B6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2932B0"/>
  </w:style>
  <w:style w:type="paragraph" w:styleId="Pealkiri1">
    <w:name w:val="heading 1"/>
    <w:basedOn w:val="Normaallaad"/>
    <w:next w:val="Normaallaad"/>
    <w:link w:val="Pealkiri1Mrk"/>
    <w:uiPriority w:val="9"/>
    <w:qFormat/>
    <w:rsid w:val="002566F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Pealkiri2">
    <w:name w:val="heading 2"/>
    <w:basedOn w:val="Normaallaad"/>
    <w:next w:val="Normaallaad"/>
    <w:link w:val="Pealkiri2Mrk"/>
    <w:uiPriority w:val="9"/>
    <w:unhideWhenUsed/>
    <w:qFormat/>
    <w:rsid w:val="002566F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Pealkiri3">
    <w:name w:val="heading 3"/>
    <w:basedOn w:val="Normaallaad"/>
    <w:link w:val="Pealkiri3Mrk"/>
    <w:uiPriority w:val="9"/>
    <w:qFormat/>
    <w:rsid w:val="00106FE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3Mrk">
    <w:name w:val="Pealkiri 3 Märk"/>
    <w:basedOn w:val="Liguvaikefont"/>
    <w:link w:val="Pealkiri3"/>
    <w:uiPriority w:val="9"/>
    <w:rsid w:val="00106FE7"/>
    <w:rPr>
      <w:rFonts w:ascii="Times New Roman" w:eastAsia="Times New Roman" w:hAnsi="Times New Roman" w:cs="Times New Roman"/>
      <w:b/>
      <w:bCs/>
      <w:sz w:val="27"/>
      <w:szCs w:val="27"/>
      <w:lang w:eastAsia="et-EE"/>
    </w:rPr>
  </w:style>
  <w:style w:type="character" w:styleId="Tugev">
    <w:name w:val="Strong"/>
    <w:basedOn w:val="Liguvaikefont"/>
    <w:uiPriority w:val="22"/>
    <w:qFormat/>
    <w:rsid w:val="00106FE7"/>
    <w:rPr>
      <w:b/>
      <w:bCs/>
    </w:rPr>
  </w:style>
  <w:style w:type="paragraph" w:styleId="Normaallaadveeb">
    <w:name w:val="Normal (Web)"/>
    <w:basedOn w:val="Normaallaad"/>
    <w:uiPriority w:val="99"/>
    <w:semiHidden/>
    <w:unhideWhenUsed/>
    <w:rsid w:val="00106F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table" w:styleId="Kontuurtabel">
    <w:name w:val="Table Grid"/>
    <w:basedOn w:val="Normaaltabel"/>
    <w:uiPriority w:val="39"/>
    <w:rsid w:val="00106F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oendilik">
    <w:name w:val="List Paragraph"/>
    <w:basedOn w:val="Normaallaad"/>
    <w:uiPriority w:val="34"/>
    <w:qFormat/>
    <w:rsid w:val="00E50E14"/>
    <w:pPr>
      <w:ind w:left="720"/>
      <w:contextualSpacing/>
    </w:pPr>
  </w:style>
  <w:style w:type="paragraph" w:styleId="Pis">
    <w:name w:val="header"/>
    <w:basedOn w:val="Normaallaad"/>
    <w:link w:val="PisMrk"/>
    <w:uiPriority w:val="99"/>
    <w:unhideWhenUsed/>
    <w:rsid w:val="002D20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2D2071"/>
  </w:style>
  <w:style w:type="paragraph" w:styleId="Jalus">
    <w:name w:val="footer"/>
    <w:basedOn w:val="Normaallaad"/>
    <w:link w:val="JalusMrk"/>
    <w:uiPriority w:val="99"/>
    <w:unhideWhenUsed/>
    <w:rsid w:val="002D20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2D2071"/>
  </w:style>
  <w:style w:type="character" w:styleId="Kommentaariviide">
    <w:name w:val="annotation reference"/>
    <w:basedOn w:val="Liguvaikefont"/>
    <w:uiPriority w:val="99"/>
    <w:semiHidden/>
    <w:unhideWhenUsed/>
    <w:rsid w:val="00B37237"/>
    <w:rPr>
      <w:sz w:val="16"/>
      <w:szCs w:val="16"/>
    </w:rPr>
  </w:style>
  <w:style w:type="paragraph" w:styleId="Kommentaaritekst">
    <w:name w:val="annotation text"/>
    <w:basedOn w:val="Normaallaad"/>
    <w:link w:val="KommentaaritekstMrk"/>
    <w:uiPriority w:val="99"/>
    <w:semiHidden/>
    <w:unhideWhenUsed/>
    <w:rsid w:val="00B37237"/>
    <w:pPr>
      <w:spacing w:line="240" w:lineRule="auto"/>
    </w:pPr>
    <w:rPr>
      <w:sz w:val="20"/>
      <w:szCs w:val="20"/>
    </w:rPr>
  </w:style>
  <w:style w:type="character" w:customStyle="1" w:styleId="KommentaaritekstMrk">
    <w:name w:val="Kommentaari tekst Märk"/>
    <w:basedOn w:val="Liguvaikefont"/>
    <w:link w:val="Kommentaaritekst"/>
    <w:uiPriority w:val="99"/>
    <w:semiHidden/>
    <w:rsid w:val="00B37237"/>
    <w:rPr>
      <w:sz w:val="20"/>
      <w:szCs w:val="20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rsid w:val="00B37237"/>
    <w:rPr>
      <w:b/>
      <w:bCs/>
    </w:rPr>
  </w:style>
  <w:style w:type="character" w:customStyle="1" w:styleId="KommentaariteemaMrk">
    <w:name w:val="Kommentaari teema Märk"/>
    <w:basedOn w:val="KommentaaritekstMrk"/>
    <w:link w:val="Kommentaariteema"/>
    <w:uiPriority w:val="99"/>
    <w:semiHidden/>
    <w:rsid w:val="00B37237"/>
    <w:rPr>
      <w:b/>
      <w:bCs/>
      <w:sz w:val="20"/>
      <w:szCs w:val="20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B372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B37237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B51F9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Vahedeta">
    <w:name w:val="No Spacing"/>
    <w:uiPriority w:val="1"/>
    <w:qFormat/>
    <w:rsid w:val="002566F8"/>
    <w:pPr>
      <w:spacing w:after="0" w:line="240" w:lineRule="auto"/>
    </w:pPr>
  </w:style>
  <w:style w:type="character" w:customStyle="1" w:styleId="Pealkiri1Mrk">
    <w:name w:val="Pealkiri 1 Märk"/>
    <w:basedOn w:val="Liguvaikefont"/>
    <w:link w:val="Pealkiri1"/>
    <w:uiPriority w:val="9"/>
    <w:rsid w:val="002566F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Pealkiri2Mrk">
    <w:name w:val="Pealkiri 2 Märk"/>
    <w:basedOn w:val="Liguvaikefont"/>
    <w:link w:val="Pealkiri2"/>
    <w:uiPriority w:val="9"/>
    <w:rsid w:val="002566F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097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88D474-095B-4991-BF0F-5C0788E5C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170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>Keskkonnaministeeriumi Infotehnoloogiakeskus</Company>
  <LinksUpToDate>false</LinksUpToDate>
  <CharactersWithSpaces>1158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Lacis</dc:creator>
  <cp:keywords/>
  <dc:description/>
  <cp:lastModifiedBy>Margit Kuulmann</cp:lastModifiedBy>
  <cp:revision>9</cp:revision>
  <dcterms:created xsi:type="dcterms:W3CDTF">2021-04-04T16:26:00Z</dcterms:created>
  <dcterms:modified xsi:type="dcterms:W3CDTF">2021-04-13T05:02:00Z</dcterms:modified>
</cp:coreProperties>
</file>